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23" w:rsidRDefault="00A37923">
      <w:pPr>
        <w:pStyle w:val="ConsPlusTitle"/>
        <w:jc w:val="center"/>
        <w:outlineLvl w:val="0"/>
      </w:pPr>
      <w:bookmarkStart w:id="0" w:name="_GoBack"/>
      <w:bookmarkEnd w:id="0"/>
      <w:r>
        <w:t>ГУБЕРНАТОР ХАНТЫ-МАНСИЙСКОГО АВТОНОМНОГО ОКРУГА - ЮГРЫ</w:t>
      </w:r>
    </w:p>
    <w:p w:rsidR="00A37923" w:rsidRDefault="00A37923">
      <w:pPr>
        <w:pStyle w:val="ConsPlusTitle"/>
        <w:jc w:val="center"/>
      </w:pPr>
    </w:p>
    <w:p w:rsidR="00A37923" w:rsidRDefault="00A37923">
      <w:pPr>
        <w:pStyle w:val="ConsPlusTitle"/>
        <w:jc w:val="center"/>
      </w:pPr>
      <w:r>
        <w:t>РАСПОРЯЖЕНИЕ</w:t>
      </w:r>
    </w:p>
    <w:p w:rsidR="00A37923" w:rsidRDefault="00A37923">
      <w:pPr>
        <w:pStyle w:val="ConsPlusTitle"/>
        <w:jc w:val="center"/>
      </w:pPr>
      <w:r>
        <w:t>от 29 января 2018 г. N 15-рг</w:t>
      </w:r>
    </w:p>
    <w:p w:rsidR="00A37923" w:rsidRDefault="00A37923">
      <w:pPr>
        <w:pStyle w:val="ConsPlusTitle"/>
        <w:jc w:val="center"/>
      </w:pPr>
    </w:p>
    <w:p w:rsidR="00A37923" w:rsidRDefault="00A37923">
      <w:pPr>
        <w:pStyle w:val="ConsPlusTitle"/>
        <w:jc w:val="center"/>
      </w:pPr>
      <w:r>
        <w:t>ОБ УТВЕРЖДЕНИИ ПЛАНА ПРОТИВОДЕЙСТВИЯ КОРРУПЦИИ</w:t>
      </w:r>
    </w:p>
    <w:p w:rsidR="00A37923" w:rsidRDefault="00A37923">
      <w:pPr>
        <w:pStyle w:val="ConsPlusTitle"/>
        <w:jc w:val="center"/>
      </w:pPr>
      <w:r>
        <w:t>В ХАНТЫ-МАНСИЙСКОМ АВТОНОМНОМ ОКРУГЕ - ЮГРЕ</w:t>
      </w:r>
    </w:p>
    <w:p w:rsidR="00A37923" w:rsidRDefault="00A37923">
      <w:pPr>
        <w:pStyle w:val="ConsPlusTitle"/>
        <w:jc w:val="center"/>
      </w:pPr>
      <w:r>
        <w:t>НА 2018 - 2020 ГОДЫ</w:t>
      </w:r>
    </w:p>
    <w:p w:rsidR="00A37923" w:rsidRDefault="00A3792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3792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923" w:rsidRDefault="00A37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923" w:rsidRDefault="00A379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07.09.2018 N 204-рг)</w:t>
            </w:r>
          </w:p>
        </w:tc>
      </w:tr>
    </w:tbl>
    <w:p w:rsidR="00A37923" w:rsidRDefault="00A37923">
      <w:pPr>
        <w:pStyle w:val="ConsPlusNormal"/>
        <w:jc w:val="center"/>
      </w:pPr>
    </w:p>
    <w:p w:rsidR="00A37923" w:rsidRDefault="00A37923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18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Федерации",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от 19 декабря 2008 года N 273-ФЗ "О противодействии коррупции", </w:t>
      </w:r>
      <w:hyperlink r:id="rId8" w:history="1">
        <w:r>
          <w:rPr>
            <w:color w:val="0000FF"/>
          </w:rPr>
          <w:t>Указа</w:t>
        </w:r>
      </w:hyperlink>
      <w:r>
        <w:t xml:space="preserve"> Президента Российской Федерации от 29 июня 2018 года N 378 "О Национальном плане противодействия коррупции на</w:t>
      </w:r>
      <w:proofErr w:type="gramEnd"/>
      <w:r>
        <w:t xml:space="preserve"> 2018 - 2020 годы", руководствуясь </w:t>
      </w:r>
      <w:hyperlink r:id="rId9" w:history="1">
        <w:r>
          <w:rPr>
            <w:color w:val="0000FF"/>
          </w:rPr>
          <w:t>статьями 2</w:t>
        </w:r>
      </w:hyperlink>
      <w:r>
        <w:t xml:space="preserve">, </w:t>
      </w:r>
      <w:hyperlink r:id="rId10" w:history="1">
        <w:r>
          <w:rPr>
            <w:color w:val="0000FF"/>
          </w:rPr>
          <w:t>4</w:t>
        </w:r>
      </w:hyperlink>
      <w:r>
        <w:t xml:space="preserve"> Закона Ханты-Мансийского автономного округа - Югры от 25 сентября 2008 года N 86-оз "О мерах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Югре":</w:t>
      </w:r>
    </w:p>
    <w:p w:rsidR="00A37923" w:rsidRDefault="00A37923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Губернатора ХМАО - Югры от 07.09.2018 N 204-рг)</w:t>
      </w:r>
    </w:p>
    <w:p w:rsidR="00A37923" w:rsidRDefault="00A37923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6" w:history="1">
        <w:r>
          <w:rPr>
            <w:color w:val="0000FF"/>
          </w:rPr>
          <w:t>План</w:t>
        </w:r>
      </w:hyperlink>
      <w:r>
        <w:t xml:space="preserve"> противодействия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на 2018 - 2020 годы (далее - План).</w:t>
      </w:r>
    </w:p>
    <w:p w:rsidR="00A37923" w:rsidRDefault="00A37923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распоряжения</w:t>
        </w:r>
      </w:hyperlink>
      <w:r>
        <w:t xml:space="preserve"> Губернатора ХМАО - Югры от 07.09.2018 N 204-рг)</w:t>
      </w:r>
    </w:p>
    <w:p w:rsidR="00A37923" w:rsidRDefault="00A37923">
      <w:pPr>
        <w:pStyle w:val="ConsPlusNormal"/>
        <w:spacing w:before="220"/>
        <w:ind w:firstLine="540"/>
        <w:jc w:val="both"/>
      </w:pPr>
      <w:r>
        <w:t xml:space="preserve">2. Определить Департамент государственной гражданской службы и кадровой политики Ханты-Мансийского автономного округа - Югры координирующим органом по взаимодействию с органами государственной власти Ханты-Мансийского автономного округа - Югры, органами местного самоуправления муниципальных образований Ханты-Мансийского автономного округа - Югры по вопросам формирования и исполнения </w:t>
      </w:r>
      <w:hyperlink w:anchor="P36" w:history="1">
        <w:r>
          <w:rPr>
            <w:color w:val="0000FF"/>
          </w:rPr>
          <w:t>Плана</w:t>
        </w:r>
      </w:hyperlink>
      <w:r>
        <w:t>.</w:t>
      </w:r>
    </w:p>
    <w:p w:rsidR="00A37923" w:rsidRDefault="00A37923">
      <w:pPr>
        <w:pStyle w:val="ConsPlusNormal"/>
        <w:spacing w:before="220"/>
        <w:ind w:firstLine="540"/>
        <w:jc w:val="both"/>
      </w:pPr>
      <w:r>
        <w:t xml:space="preserve">3. Поручить руководителям органов государственной власти Ханты-Мансийского автономного округа - Югры, рекомендовать органам местного самоуправления муниципальных образований Ханты-Мансийского автономного округа - Югры, указанным в </w:t>
      </w:r>
      <w:hyperlink w:anchor="P36" w:history="1">
        <w:r>
          <w:rPr>
            <w:color w:val="0000FF"/>
          </w:rPr>
          <w:t>Плане</w:t>
        </w:r>
      </w:hyperlink>
      <w:r>
        <w:t xml:space="preserve">, обеспечить представление в Департамент государственной гражданской службы и кадровой политики Ханты-Мансийского автономного округа - Югры информации об исполнении мероприятий, предусмотренных </w:t>
      </w:r>
      <w:hyperlink w:anchor="P36" w:history="1">
        <w:r>
          <w:rPr>
            <w:color w:val="0000FF"/>
          </w:rPr>
          <w:t>Планом</w:t>
        </w:r>
      </w:hyperlink>
      <w:r>
        <w:t>, за 5 рабочих дней до установленного срока.</w:t>
      </w:r>
    </w:p>
    <w:p w:rsidR="00A37923" w:rsidRDefault="00A37923">
      <w:pPr>
        <w:pStyle w:val="ConsPlusNormal"/>
        <w:spacing w:before="220"/>
        <w:ind w:firstLine="540"/>
        <w:jc w:val="both"/>
      </w:pPr>
      <w:r>
        <w:t xml:space="preserve">4. Департаменту государственной гражданской службы и кадровой политики Ханты-Мансийского автономного округа - Югры ежегодно, до 30 декабря текущего года, представлять в Комиссию по координации работы по противодействию коррупции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Ханты-Мансийском</w:t>
      </w:r>
      <w:proofErr w:type="gramEnd"/>
      <w:r>
        <w:t xml:space="preserve"> автономном округе - Югре доклад о результатах выполнения мероприятий </w:t>
      </w:r>
      <w:hyperlink w:anchor="P36" w:history="1">
        <w:r>
          <w:rPr>
            <w:color w:val="0000FF"/>
          </w:rPr>
          <w:t>Плана</w:t>
        </w:r>
      </w:hyperlink>
      <w:r>
        <w:t>.</w:t>
      </w:r>
    </w:p>
    <w:p w:rsidR="00A37923" w:rsidRDefault="00A37923">
      <w:pPr>
        <w:pStyle w:val="ConsPlusNormal"/>
        <w:jc w:val="both"/>
      </w:pPr>
      <w:r>
        <w:t xml:space="preserve">(п. 4 </w:t>
      </w:r>
      <w:proofErr w:type="gramStart"/>
      <w:r>
        <w:t>введен</w:t>
      </w:r>
      <w:proofErr w:type="gramEnd"/>
      <w:r>
        <w:t xml:space="preserve"> </w:t>
      </w:r>
      <w:hyperlink r:id="rId13" w:history="1">
        <w:r>
          <w:rPr>
            <w:color w:val="0000FF"/>
          </w:rPr>
          <w:t>распоряжением</w:t>
        </w:r>
      </w:hyperlink>
      <w:r>
        <w:t xml:space="preserve"> Губернатора ХМАО - Югры от 07.09.2018 N 204-рг)</w:t>
      </w:r>
    </w:p>
    <w:p w:rsidR="00A37923" w:rsidRDefault="00A37923">
      <w:pPr>
        <w:pStyle w:val="ConsPlusNormal"/>
      </w:pPr>
    </w:p>
    <w:p w:rsidR="00A37923" w:rsidRDefault="00A37923">
      <w:pPr>
        <w:pStyle w:val="ConsPlusNormal"/>
        <w:jc w:val="right"/>
      </w:pPr>
      <w:r>
        <w:t>Губернатор</w:t>
      </w:r>
    </w:p>
    <w:p w:rsidR="00A37923" w:rsidRDefault="00A37923">
      <w:pPr>
        <w:pStyle w:val="ConsPlusNormal"/>
        <w:jc w:val="right"/>
      </w:pPr>
      <w:r>
        <w:t>Ханты-Мансийского</w:t>
      </w:r>
    </w:p>
    <w:p w:rsidR="00A37923" w:rsidRDefault="00A37923">
      <w:pPr>
        <w:pStyle w:val="ConsPlusNormal"/>
        <w:jc w:val="right"/>
      </w:pPr>
      <w:r>
        <w:t>автономного округа - Югры</w:t>
      </w:r>
    </w:p>
    <w:p w:rsidR="00A37923" w:rsidRDefault="00A37923">
      <w:pPr>
        <w:pStyle w:val="ConsPlusNormal"/>
        <w:jc w:val="right"/>
      </w:pPr>
      <w:r>
        <w:t>Н.В.КОМАРОВА</w:t>
      </w:r>
    </w:p>
    <w:p w:rsidR="00A37923" w:rsidRDefault="00A37923">
      <w:pPr>
        <w:pStyle w:val="ConsPlusNormal"/>
        <w:jc w:val="right"/>
      </w:pPr>
    </w:p>
    <w:p w:rsidR="00A37923" w:rsidRDefault="00A37923">
      <w:pPr>
        <w:pStyle w:val="ConsPlusNormal"/>
        <w:jc w:val="right"/>
      </w:pPr>
    </w:p>
    <w:p w:rsidR="00A37923" w:rsidRDefault="00A37923">
      <w:pPr>
        <w:pStyle w:val="ConsPlusNormal"/>
        <w:jc w:val="right"/>
      </w:pPr>
    </w:p>
    <w:p w:rsidR="00A37923" w:rsidRDefault="00A37923">
      <w:pPr>
        <w:pStyle w:val="ConsPlusNormal"/>
        <w:jc w:val="right"/>
      </w:pPr>
    </w:p>
    <w:p w:rsidR="00A37923" w:rsidRDefault="00A37923">
      <w:pPr>
        <w:pStyle w:val="ConsPlusNormal"/>
        <w:jc w:val="right"/>
      </w:pPr>
    </w:p>
    <w:p w:rsidR="00A37923" w:rsidRDefault="00A37923">
      <w:pPr>
        <w:pStyle w:val="ConsPlusNormal"/>
        <w:jc w:val="right"/>
        <w:outlineLvl w:val="0"/>
      </w:pPr>
      <w:r>
        <w:t>Приложение</w:t>
      </w:r>
    </w:p>
    <w:p w:rsidR="00A37923" w:rsidRDefault="00A37923">
      <w:pPr>
        <w:pStyle w:val="ConsPlusNormal"/>
        <w:jc w:val="right"/>
      </w:pPr>
      <w:r>
        <w:t>к распоряжению Губернатора</w:t>
      </w:r>
    </w:p>
    <w:p w:rsidR="00A37923" w:rsidRDefault="00A37923">
      <w:pPr>
        <w:pStyle w:val="ConsPlusNormal"/>
        <w:jc w:val="right"/>
      </w:pPr>
      <w:r>
        <w:t>Ханты-Мансийского</w:t>
      </w:r>
    </w:p>
    <w:p w:rsidR="00A37923" w:rsidRDefault="00A37923">
      <w:pPr>
        <w:pStyle w:val="ConsPlusNormal"/>
        <w:jc w:val="right"/>
      </w:pPr>
      <w:r>
        <w:t>автономного округа - Югры</w:t>
      </w:r>
    </w:p>
    <w:p w:rsidR="00A37923" w:rsidRDefault="00A37923">
      <w:pPr>
        <w:pStyle w:val="ConsPlusNormal"/>
        <w:jc w:val="right"/>
      </w:pPr>
      <w:r>
        <w:t>от 29 января 2018 года N 15-рг</w:t>
      </w:r>
    </w:p>
    <w:p w:rsidR="00A37923" w:rsidRDefault="00A37923">
      <w:pPr>
        <w:pStyle w:val="ConsPlusNormal"/>
        <w:jc w:val="right"/>
      </w:pPr>
    </w:p>
    <w:p w:rsidR="00A37923" w:rsidRDefault="00A37923">
      <w:pPr>
        <w:pStyle w:val="ConsPlusTitle"/>
        <w:jc w:val="center"/>
      </w:pPr>
      <w:bookmarkStart w:id="1" w:name="P36"/>
      <w:bookmarkEnd w:id="1"/>
      <w:r>
        <w:t>ПЛАН</w:t>
      </w:r>
    </w:p>
    <w:p w:rsidR="00A37923" w:rsidRDefault="00A37923">
      <w:pPr>
        <w:pStyle w:val="ConsPlusTitle"/>
        <w:jc w:val="center"/>
      </w:pPr>
      <w:r>
        <w:t xml:space="preserve">ПРОТИВОДЕЙСТВИЯ КОРРУПЦИИ В ХАНТЫ-МАНСИЙСКОМ </w:t>
      </w:r>
      <w:proofErr w:type="gramStart"/>
      <w:r>
        <w:t>АВТОНОМНОМ</w:t>
      </w:r>
      <w:proofErr w:type="gramEnd"/>
    </w:p>
    <w:p w:rsidR="00A37923" w:rsidRDefault="00A37923">
      <w:pPr>
        <w:pStyle w:val="ConsPlusTitle"/>
        <w:jc w:val="center"/>
      </w:pPr>
      <w:r>
        <w:t>ОКРУГЕ - ЮГРЕ НА 2018 - 2020 ГОДЫ (ДАЛЕЕ - ПЛАН)</w:t>
      </w:r>
    </w:p>
    <w:p w:rsidR="00A37923" w:rsidRDefault="00A37923">
      <w:pPr>
        <w:spacing w:after="1"/>
      </w:pPr>
    </w:p>
    <w:tbl>
      <w:tblPr>
        <w:tblW w:w="98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"/>
        <w:gridCol w:w="680"/>
        <w:gridCol w:w="4344"/>
        <w:gridCol w:w="1757"/>
        <w:gridCol w:w="2047"/>
        <w:gridCol w:w="958"/>
      </w:tblGrid>
      <w:tr w:rsidR="00A37923" w:rsidTr="00A37923">
        <w:trPr>
          <w:gridAfter w:val="1"/>
          <w:wAfter w:w="958" w:type="dxa"/>
          <w:jc w:val="center"/>
        </w:trPr>
        <w:tc>
          <w:tcPr>
            <w:tcW w:w="8879" w:type="dxa"/>
            <w:gridSpan w:val="5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37923" w:rsidRDefault="00A3792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37923" w:rsidRDefault="00A37923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center"/>
            </w:pPr>
            <w:r>
              <w:t>Мероприятия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Срок выполнения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 xml:space="preserve">Внесение Губернатору Ханты-Мансийского автономного округа - Югры (далее - автономный округ) проектов нормативных правовых актов о внесении изменений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both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1.1.</w:t>
            </w:r>
          </w:p>
        </w:tc>
        <w:tc>
          <w:tcPr>
            <w:tcW w:w="4344" w:type="dxa"/>
          </w:tcPr>
          <w:p w:rsidR="00A37923" w:rsidRDefault="00422DA2">
            <w:pPr>
              <w:pStyle w:val="ConsPlusNormal"/>
              <w:jc w:val="both"/>
            </w:pPr>
            <w:hyperlink r:id="rId15" w:history="1">
              <w:proofErr w:type="gramStart"/>
              <w:r w:rsidR="00A37923">
                <w:rPr>
                  <w:color w:val="0000FF"/>
                </w:rPr>
                <w:t>постановление</w:t>
              </w:r>
            </w:hyperlink>
            <w:r w:rsidR="00A37923">
              <w:t xml:space="preserve"> Губернатора автономного округа от 29 сентября 2015 года N 107 "О Комиссии по координации работы по противодействию коррупции в Ханты-Мансийском автономном округе - Югре" в части изменения состава комиссии по координации работы по противодействию коррупции в автономном округе (далее - Комиссия) и наделения президиума Комиссии полномочиями по рассмотрению отдельных вопросов, связанных с реализацией законодательства о противодействии коррупции лицами, замещающими муниципальные должности</w:t>
            </w:r>
            <w:proofErr w:type="gramEnd"/>
            <w:r w:rsidR="00A37923">
              <w:t xml:space="preserve"> автономного округа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марта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2.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 xml:space="preserve">Внесение в Правительство автономного округа проектов правовых актов о внесении изменений </w:t>
            </w:r>
            <w:proofErr w:type="gramStart"/>
            <w:r>
              <w:t>в</w:t>
            </w:r>
            <w:proofErr w:type="gramEnd"/>
            <w:r>
              <w:t>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both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2.1.</w:t>
            </w:r>
          </w:p>
        </w:tc>
        <w:tc>
          <w:tcPr>
            <w:tcW w:w="4344" w:type="dxa"/>
          </w:tcPr>
          <w:p w:rsidR="00A37923" w:rsidRDefault="00422DA2">
            <w:pPr>
              <w:pStyle w:val="ConsPlusNormal"/>
              <w:jc w:val="both"/>
            </w:pPr>
            <w:hyperlink r:id="rId16" w:history="1">
              <w:proofErr w:type="gramStart"/>
              <w:r w:rsidR="00A37923">
                <w:rPr>
                  <w:color w:val="0000FF"/>
                </w:rPr>
                <w:t>распоряжение</w:t>
              </w:r>
            </w:hyperlink>
            <w:r w:rsidR="00A37923">
              <w:t xml:space="preserve"> Правительства автономного округа от 14 августа 2014 года N 448-рп "Об утверждении Типового кодекса этики и служебного поведения работников государственных учреждений и государственных унитарных предприятий Ханты-Мансийского автономного округа - Югры, а также хозяйственных обществ, фондов, автономных некоммерческих организаций, единственным учредителем (участником) которых является Ханты-Мансийский автономный округ - Югра" в </w:t>
            </w:r>
            <w:r w:rsidR="00A37923">
              <w:lastRenderedPageBreak/>
              <w:t>части урегулирования отдельных вопросов его реализации в отношении руководителей соответствующих организаций</w:t>
            </w:r>
            <w:proofErr w:type="gramEnd"/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lastRenderedPageBreak/>
              <w:t>до 1 мая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>2.2.</w:t>
            </w:r>
          </w:p>
        </w:tc>
        <w:tc>
          <w:tcPr>
            <w:tcW w:w="9106" w:type="dxa"/>
            <w:gridSpan w:val="4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утратил силу. - </w:t>
            </w:r>
            <w:hyperlink r:id="rId17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Губернатора ХМАО - Югры от 07.09.2018 N 204-рг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3.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Внесение в Правительство автономного округа проектов правовых актов об утверждении: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3.1.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 xml:space="preserve">порядка </w:t>
            </w:r>
            <w:proofErr w:type="gramStart"/>
            <w:r>
              <w:t>проведения оценки эффективности использования бюджетных средств автономного округа</w:t>
            </w:r>
            <w:proofErr w:type="gramEnd"/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в течение месяца после принятия нормативного правового акта Российской Федерации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Служба контроля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4.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Разработка методических рекомендаций, памяток: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4.1.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методические рекомендации об отдельных вопросах проведения анализа достоверности и полноты сведений о доходах, расходах, об имуществе и обязательствах имущественного характера гражданами, претендующими на замещение государственных (муниципальных) должностей автономного округа, должностей государственной гражданской (муниципальной) службы, а также лицами, замещающими указанные должности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июня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4.2.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памятка для вновь избранного главы муниципального образования автономного округа о порядке организации антикоррупционной работы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октября 2018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4.3.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памятка для вновь назначенного руководителя исполнительного органа государственной власти автономного округа о порядке организации антикоррупционной работы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октября 2018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4.4.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по оценке </w:t>
            </w:r>
            <w:proofErr w:type="gramStart"/>
            <w:r>
              <w:t>планов противодействия коррупции органов местного самоуправления муниципальных образований автономного округа</w:t>
            </w:r>
            <w:proofErr w:type="gramEnd"/>
            <w:r>
              <w:t xml:space="preserve"> и эффективности их реализации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марта 2019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(п. 4.4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2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5.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мониторинга: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5.1.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proofErr w:type="gramStart"/>
            <w:r>
              <w:t>представления руководителями унитарных предприятий автономного округа, хозяйственных обществ, товариществ, фондов, автономных некоммерческих организаций, единственным учредителем (участником) которых является автономный округ, а также руководителями муниципальных учреждений автономного округа сведений о доходах, об имуществе и обязательствах имущественного характера, размещения указанных сведений на официальных сайтах исполнительных органов государственной власти автономного округа, официальных сайтах органов местного самоуправления муниципальных образований автономного округа</w:t>
            </w:r>
            <w:proofErr w:type="gramEnd"/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июня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июня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июля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5.2.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соблюдения государственными гражданскими (муниципальными) служащими автономного округа запрета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ноября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ноября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ноября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5.3.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оценка эффективности деятельности уполномоченного органа автономного округа по профилактике коррупционных и иных правонарушений и президиума Комиссии по координации работы по противодействию коррупции в автономном округе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апреля 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апреля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апреля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5.4.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оценка эффективности деятельности по профилактике коррупционных и иных правонарушений государственных органов автономного округа, исполнительных органов государственной власти автономного округа,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15 мая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15 мая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15 мая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6.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Организация взаимодействия с независимыми экспертами, получившими аккредитацию на проведение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 (далее - эксперты):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6.1.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обучающего семинара для экспертов во взаимодействии с образовательными и научными организациями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ноября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6.2.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проведение конкурса среди экспертов "Читаем закон между строк"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ноября 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ноября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ноября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7.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Организация информационного взаимодействия с Прокуратурой автономного округа, правоохранительными органами автономного округа: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7.1.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по выявленным правонарушениям, допущенными государственными гражданскими служащими автономного округа, муниципальными служащими органов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5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15 января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апреля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июля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15 января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апреля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июля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31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lastRenderedPageBreak/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lastRenderedPageBreak/>
              <w:t>Департамент государственной гражданской службы и кадровой и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A37923" w:rsidRDefault="00A37923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A37923" w:rsidRDefault="00A37923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7.2.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по фактам ненадлежащего реагирования руководителями органов государственной власти автономного округа, органов местного самоуправления муниципальных образований автономного округа, и подведомственных им организаций на представления об устранении нарушений законодательства в сфере противодействия коррупции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5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15 января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апреля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июля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15 января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апреля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июля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5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31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A37923" w:rsidRDefault="00A37923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A37923" w:rsidRDefault="00A37923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8.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Организация антикоррупционного просвещения: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8.1.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разработка наглядных агитационных, просветительских материалов антикоррупционной направленности в сферах жилищно-коммунального хозяйства, образования и здравоохранения, их размещение на официальных сайтах соответствующих органов государственной власти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июля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жилищно-коммунального комплекса и энергетики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здравоохранения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8.2.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во взаимодействии с образовательными и научными организациями цикла публичных лекций по теме "Гражданское общество и власть: вместе против коррупции"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8.3.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проведение конкурса научных и прикладных работ по антикоррупционному просвещению граждан и формированию нетерпимости к коррупционному поведению у государственных и муниципальных служащих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года,</w:t>
            </w:r>
          </w:p>
          <w:p w:rsidR="00A37923" w:rsidRDefault="00A37923">
            <w:pPr>
              <w:pStyle w:val="ConsPlusNormal"/>
              <w:jc w:val="center"/>
            </w:pPr>
            <w:r>
              <w:t>до 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 xml:space="preserve">Департамент образования и молодежной политики </w:t>
            </w:r>
            <w:r>
              <w:lastRenderedPageBreak/>
              <w:t>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8.4.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проведение конкурса журналистских работ по теме "Стоп, коррупция"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30 декабря 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30 декабря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30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8.5.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проведение круглого стола с представителями средств массовой информации автономного округа по вопросам освещения антикоррупционной деятельности в автономном округе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30 декабря 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30 декабря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30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Прокуратура автономного округа (по согласованию),</w:t>
            </w:r>
          </w:p>
          <w:p w:rsidR="00A37923" w:rsidRDefault="00A37923">
            <w:pPr>
              <w:pStyle w:val="ConsPlusNormal"/>
              <w:jc w:val="center"/>
            </w:pPr>
            <w:r>
              <w:t>Управление Министерства внутренних дел России по автономному округу (по согласованию),</w:t>
            </w:r>
          </w:p>
          <w:p w:rsidR="00A37923" w:rsidRDefault="00A37923">
            <w:pPr>
              <w:pStyle w:val="ConsPlusNormal"/>
              <w:jc w:val="center"/>
            </w:pPr>
            <w:r>
              <w:t>следственное управление Следственного комитета Российской Федерации по автономному округу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8.6.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проведение акции "#</w:t>
            </w:r>
            <w:proofErr w:type="spellStart"/>
            <w:r>
              <w:t>твоеНЕТимеетЗначение</w:t>
            </w:r>
            <w:proofErr w:type="spellEnd"/>
            <w:r>
              <w:t>"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8.7.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проведение в средних и старших классах </w:t>
            </w:r>
            <w:r>
              <w:lastRenderedPageBreak/>
              <w:t>образовательных учреждений автономного округа факультативных занятий в рамках предметов правовой направленности, раскрывающих современные подходы к противодействию коррупции в обществе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lastRenderedPageBreak/>
              <w:t xml:space="preserve">до 1 декабря </w:t>
            </w:r>
            <w:r>
              <w:lastRenderedPageBreak/>
              <w:t>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декабря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lastRenderedPageBreak/>
              <w:t xml:space="preserve">Департамент образования и </w:t>
            </w:r>
            <w:r>
              <w:lastRenderedPageBreak/>
              <w:t>молодежной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8.8.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для учащихся образовательных организаций высшего образования, расположенных на территории автономного округа, факультативных занятий по вопросам проведения антикоррупционной экспертизы нормативных правовых актов (их проектов)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октября 2019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образования и молодежной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9.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Организация взаимодействия с институтами гражданского общества: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9.1.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форума участников Общественного антикоррупционного договора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30 декабря 2019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9.2.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семинара-совещания с представителями общественных советов, созданных при исполнительных органах государственной власти автономного округа и органах местного самоуправления муниципальных образований автономного округа, по вопросам соблюдения требований о предотвращении и урегулировании конфликта интересов в организациях, подведомственных исполнительным органам государственной власти автономного округа и органам местного самоуправления автономного округа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июня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и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Реализация в подведомственных организациях, учреждениях автономного округа мероприятий по предупреждению и противодействию коррупции: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10.1.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проведение практического занятия с должностными лицами, ответственными за противодействие коррупции в государственных учреждениях, государственных унитарных предприятиях автономного округа, а также хозяйственных обществах, фондах, автономных некоммерческих организациях, </w:t>
            </w:r>
            <w:r>
              <w:lastRenderedPageBreak/>
              <w:t>единственным учредителем которых является автономный округ, по организации работы по предупреждению, противодействию коррупции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lastRenderedPageBreak/>
              <w:t>до 1 августа 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августа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августа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bookmarkStart w:id="2" w:name="P332"/>
            <w:bookmarkEnd w:id="2"/>
            <w:r>
              <w:t>10.2.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оценка деятельности по реализации антикоррупционного законодательства в организациях, учреждениях, подведомственных исполнительным органам государственной власти автономного округа, органам местного самоуправления муниципальных образований автономного округа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октября 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октября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октября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исполнительные органы государственной власти автономного округа в отношении подведомственных организаций,</w:t>
            </w:r>
          </w:p>
          <w:p w:rsidR="00A37923" w:rsidRDefault="00A3792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 в отношении подведомственных организаций</w:t>
            </w:r>
          </w:p>
          <w:p w:rsidR="00A37923" w:rsidRDefault="00A3792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10.3.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proofErr w:type="gramStart"/>
            <w:r>
              <w:t xml:space="preserve">проведение оценки уровня внедрения антикоррупционных стандартов в учреждениях, организациях автономного округа, подведомственных исполнительным органам государственной власти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332" w:history="1">
              <w:r>
                <w:rPr>
                  <w:color w:val="0000FF"/>
                </w:rPr>
                <w:t>пункте 10.2</w:t>
              </w:r>
            </w:hyperlink>
            <w:r>
              <w:t xml:space="preserve"> Плана, и внесение предложений исполнительным органам государственной власти,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декабря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1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Формирование антикоррупционного сознания у государственных гражданских (муниципальных) служащих: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11.1.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цикла лекций с государственными гражданскими и муниципальными служащими автономного округа по разъяснению основ антикоррупционного законодательства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сентября 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органы государственной власти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органы местного самоуправления муниципальных образований автономного округа</w:t>
            </w:r>
          </w:p>
          <w:p w:rsidR="00A37923" w:rsidRDefault="00A3792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>11.2.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организация тестирования вновь принятых государственных гражданских и муниципальных служащих автономного округа на предмет оценки знаний антикоррупционного законодательства, в том числе запретов, ограничений и требований, установленных в целях противодействия коррупции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30 декабря</w:t>
            </w:r>
          </w:p>
          <w:p w:rsidR="00A37923" w:rsidRDefault="00A37923">
            <w:pPr>
              <w:pStyle w:val="ConsPlusNormal"/>
              <w:jc w:val="center"/>
            </w:pPr>
            <w:r>
              <w:t>2018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Проведение социологического исследования на основании методики, утвержденной Правительством Российской Федерации, в целях оценки уровня коррупции в субъектах Российской Федерации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30 ноября 2018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30 ноября 2019 года</w:t>
            </w:r>
          </w:p>
          <w:p w:rsidR="00A37923" w:rsidRDefault="00A37923">
            <w:pPr>
              <w:pStyle w:val="ConsPlusNormal"/>
              <w:jc w:val="center"/>
            </w:pPr>
          </w:p>
          <w:p w:rsidR="00A37923" w:rsidRDefault="00A37923">
            <w:pPr>
              <w:pStyle w:val="ConsPlusNormal"/>
              <w:jc w:val="center"/>
            </w:pPr>
            <w:r>
              <w:t>до 30 ноября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13.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Проведение мониторинга: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13.1.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proofErr w:type="gramStart"/>
            <w:r>
              <w:t xml:space="preserve">реализации антикоррупционных стандартов в учреждениях, организациях автономного округа, подведомственных исполнительным органам государственной власти автономного округа и органам местного самоуправления муниципальных образований автономного округа, с учетом результатов оценки, указанных в </w:t>
            </w:r>
            <w:hyperlink w:anchor="P332" w:history="1">
              <w:r>
                <w:rPr>
                  <w:color w:val="0000FF"/>
                </w:rPr>
                <w:t>пункте 10.2</w:t>
              </w:r>
            </w:hyperlink>
            <w:r>
              <w:t xml:space="preserve"> Плана, и внесение предложений исполнительным органам государственной власти автономного округа, органам местного самоуправления муниципальных образований автономного округа по совершенствованию деятельности подведомственных организаций, учреждений в сфере противодействия коррупции</w:t>
            </w:r>
            <w:proofErr w:type="gramEnd"/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30 декабря 2018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30 декабря 2019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30 декабря 2020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</w:tcPr>
          <w:p w:rsidR="00A37923" w:rsidRDefault="00A37923">
            <w:pPr>
              <w:pStyle w:val="ConsPlusNormal"/>
              <w:jc w:val="both"/>
            </w:pPr>
            <w:r>
              <w:t>13.2.</w:t>
            </w:r>
          </w:p>
        </w:tc>
        <w:tc>
          <w:tcPr>
            <w:tcW w:w="4344" w:type="dxa"/>
          </w:tcPr>
          <w:p w:rsidR="00A37923" w:rsidRDefault="00A37923">
            <w:pPr>
              <w:pStyle w:val="ConsPlusNormal"/>
              <w:jc w:val="both"/>
            </w:pPr>
            <w:r>
              <w:t>реализации лицами, замещающими должности, назначение на которые и освобождение от которых осуществляется Губернатором и Правительством автономного округа,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</w:t>
            </w:r>
          </w:p>
        </w:tc>
        <w:tc>
          <w:tcPr>
            <w:tcW w:w="1757" w:type="dxa"/>
          </w:tcPr>
          <w:p w:rsidR="00A37923" w:rsidRDefault="00A37923">
            <w:pPr>
              <w:pStyle w:val="ConsPlusNormal"/>
              <w:jc w:val="center"/>
            </w:pPr>
            <w:r>
              <w:t>до 1 июля 2020 года</w:t>
            </w:r>
          </w:p>
        </w:tc>
        <w:tc>
          <w:tcPr>
            <w:tcW w:w="3005" w:type="dxa"/>
            <w:gridSpan w:val="2"/>
          </w:tcPr>
          <w:p w:rsidR="00A37923" w:rsidRDefault="00A37923">
            <w:pPr>
              <w:pStyle w:val="ConsPlusNormal"/>
              <w:jc w:val="center"/>
            </w:pPr>
            <w:r>
              <w:t>Аппарат Губернатора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 xml:space="preserve">органы государственной власти автономного </w:t>
            </w:r>
            <w:proofErr w:type="gramStart"/>
            <w:r>
              <w:t>округа</w:t>
            </w:r>
            <w:proofErr w:type="gramEnd"/>
            <w:r>
              <w:t xml:space="preserve"> имеющие подведомственные учреждения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13.3.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деятельности некоммерческих организаций, уставами которых </w:t>
            </w:r>
            <w:r>
              <w:lastRenderedPageBreak/>
              <w:t>предусмотрено участие в противодействии коррупции, и анализ соответствия их деятельности заявленным целям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lastRenderedPageBreak/>
              <w:t>до 1 февраля 2019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 xml:space="preserve">Управление Министерства юстиции Российской </w:t>
            </w:r>
            <w:r>
              <w:lastRenderedPageBreak/>
              <w:t>Федерации по автономному округу (по согласованию), 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(п. 13 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14.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Утверждение правовых актов органов государственной власти автономного округа содержащих комплекс мер: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14.1.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государственные должности автономного округа, должности государственной гражданской службы автономного округа,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февраля 2019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февраля 2020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Аппарат Губернатора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Дума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14.1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3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14.2.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proofErr w:type="gramStart"/>
            <w:r>
              <w:t>по повышению эффективности кадровой работы в части, касающейся ведения личных дел лиц, замещающих государственные должности автономного округа и должности государственной гражданской службы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февраля 2019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февраля 2020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Аппарат Губернатора автономного округа,</w:t>
            </w:r>
          </w:p>
          <w:p w:rsidR="00A37923" w:rsidRDefault="00A37923">
            <w:pPr>
              <w:pStyle w:val="ConsPlusNormal"/>
              <w:jc w:val="center"/>
            </w:pPr>
            <w:r>
              <w:t>Дума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14.2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14.3.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по обеспечению требований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доходах, расходах, об имуществе и обязательствах </w:t>
            </w:r>
            <w:r>
              <w:lastRenderedPageBreak/>
              <w:t>имущественного характера на себя, супруга (супругу) и несовершеннолетних детей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lastRenderedPageBreak/>
              <w:t>до 1 сентября 2018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информационных технологий и цифрового развития автономного округа, Департамент государственной гражданской службы и кадровой политики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(п. 14.3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14.4.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по качественному повышению </w:t>
            </w:r>
            <w:proofErr w:type="gramStart"/>
            <w:r>
              <w:t>эффективности деятельности пресс-служб органов государственной власти автономного</w:t>
            </w:r>
            <w:proofErr w:type="gramEnd"/>
            <w:r>
              <w:t xml:space="preserve"> округа, органов местного самоуправления муниципальных образований автономного округа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марта 2019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округа, органы государственной власти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14.4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14.5.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по привлечению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поиск форм и методов воздействия на различные слои населения в целях формирования негативного отношения к данному явлению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декабря 2018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общественных и внешних связей автономного округа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14.5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3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15.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Подготовка предложений, направленных на стимулирование участия организаций в противодействии коррупции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мая 2019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Уполномоченный по защите прав предпринимателей в автономном округе (по согласованию), Торгово-промышленная палата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4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16.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Разработка механизмов и условий введения в организациях антикоррупционных стандартов и их применения, в частности при установлении деловых отношений с контрагентами, в отдельных сферах хозяйственной деятельности, подверженных коррупционным рискам или имеющих стратегическое значение для государства, а также при участии в закупках товаров, работ, услуг для обеспечения государственных и муниципальных нужд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октября 2019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Уполномоченный по защите прав предпринимателей в автономном округе (по согласованию),</w:t>
            </w:r>
          </w:p>
          <w:p w:rsidR="00A37923" w:rsidRDefault="00A37923">
            <w:pPr>
              <w:pStyle w:val="ConsPlusNormal"/>
              <w:jc w:val="center"/>
            </w:pPr>
            <w:r>
              <w:t>объединения субъектов предпринимательской деятельности</w:t>
            </w:r>
          </w:p>
          <w:p w:rsidR="00A37923" w:rsidRDefault="00A37923">
            <w:pPr>
              <w:pStyle w:val="ConsPlusNormal"/>
              <w:jc w:val="center"/>
            </w:pPr>
            <w:r>
              <w:t>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(п. 16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5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17.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Проведение ежегодного независимого исследования в целях выявления отношения предпринимательского сообщества к коррупции и оценке его представителями государственной политики в области противодействия коррупции (бизнес-барометр коррупции)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марта 2019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марта 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Торгово-промышленная палата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6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18.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Оказание содействия органам местного самоуправления муниципальных образований автономного округа в рамках принятия мер: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18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7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18.1.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по повышению эффективности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лицами, замещающими должности муниципальной службы автономного округа,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 таких лиц к ответственности в случае их несоблюдения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февраля 2019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февраля 2020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18.1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8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18.2.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proofErr w:type="gramStart"/>
            <w:r>
              <w:t>по повышению эффективности кадровой работы в части, касающейся ведения личных дел лиц, замещающих муниципальные должности автономного округа,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из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февраля 2019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февраля 2020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18.2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9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18.3.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по обеспечению ежегодного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марта</w:t>
            </w:r>
          </w:p>
          <w:p w:rsidR="00A37923" w:rsidRDefault="00A37923">
            <w:pPr>
              <w:pStyle w:val="ConsPlusNormal"/>
              <w:jc w:val="center"/>
            </w:pPr>
            <w:r>
              <w:t>2019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марта</w:t>
            </w:r>
          </w:p>
          <w:p w:rsidR="00A37923" w:rsidRDefault="00A37923">
            <w:pPr>
              <w:pStyle w:val="ConsPlusNormal"/>
              <w:jc w:val="center"/>
            </w:pPr>
            <w:r>
              <w:t>2020 года</w:t>
            </w:r>
          </w:p>
          <w:p w:rsidR="00A37923" w:rsidRDefault="00A37923">
            <w:pPr>
              <w:pStyle w:val="ConsPlusNormal"/>
              <w:jc w:val="center"/>
            </w:pPr>
            <w:r>
              <w:t>до 1 ноября 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согласованию),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lastRenderedPageBreak/>
              <w:t xml:space="preserve">(п. 18.3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0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680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>18.4.</w:t>
            </w:r>
          </w:p>
        </w:tc>
        <w:tc>
          <w:tcPr>
            <w:tcW w:w="4344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по обеспечению обучения муниципальных служащих, впервые поступивших на муниципальную службу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gramStart"/>
            <w:r>
              <w:t>замещение</w:t>
            </w:r>
            <w:proofErr w:type="gramEnd"/>
            <w:r>
              <w:t xml:space="preserve"> должностей, включенных в перечни должностей, установленные нормативными правовыми актами, по образовательным программам в области противодействия коррупции</w:t>
            </w:r>
          </w:p>
        </w:tc>
        <w:tc>
          <w:tcPr>
            <w:tcW w:w="1757" w:type="dxa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до 1 октября 2020 года</w:t>
            </w:r>
          </w:p>
        </w:tc>
        <w:tc>
          <w:tcPr>
            <w:tcW w:w="3005" w:type="dxa"/>
            <w:gridSpan w:val="2"/>
            <w:tcBorders>
              <w:bottom w:val="nil"/>
            </w:tcBorders>
          </w:tcPr>
          <w:p w:rsidR="00A37923" w:rsidRDefault="00A37923">
            <w:pPr>
              <w:pStyle w:val="ConsPlusNormal"/>
              <w:jc w:val="center"/>
            </w:pPr>
            <w:r>
              <w:t>Департамент государственной гражданской службы и кадровой политики автономного округа, органы местного самоуправления муниципальных образований автономного округа (по согласованию)</w:t>
            </w:r>
          </w:p>
        </w:tc>
      </w:tr>
      <w:tr w:rsidR="00A37923" w:rsidTr="00A37923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51" w:type="dxa"/>
        </w:trPr>
        <w:tc>
          <w:tcPr>
            <w:tcW w:w="9786" w:type="dxa"/>
            <w:gridSpan w:val="5"/>
            <w:tcBorders>
              <w:top w:val="nil"/>
            </w:tcBorders>
          </w:tcPr>
          <w:p w:rsidR="00A37923" w:rsidRDefault="00A37923">
            <w:pPr>
              <w:pStyle w:val="ConsPlusNormal"/>
              <w:jc w:val="both"/>
            </w:pPr>
            <w:r>
              <w:t xml:space="preserve">(п. 18.4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Губернатора ХМАО - Югры от 07.09.2018 N 204-рг)</w:t>
            </w:r>
          </w:p>
        </w:tc>
      </w:tr>
    </w:tbl>
    <w:p w:rsidR="00A37923" w:rsidRDefault="00A37923">
      <w:pPr>
        <w:pStyle w:val="ConsPlusNormal"/>
        <w:jc w:val="both"/>
      </w:pPr>
    </w:p>
    <w:p w:rsidR="00A37923" w:rsidRDefault="00A37923">
      <w:pPr>
        <w:pStyle w:val="ConsPlusNormal"/>
        <w:jc w:val="both"/>
      </w:pPr>
    </w:p>
    <w:p w:rsidR="00A37923" w:rsidRDefault="00A3792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3671" w:rsidRDefault="00473671"/>
    <w:sectPr w:rsidR="00473671" w:rsidSect="00A37923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23"/>
    <w:rsid w:val="00422DA2"/>
    <w:rsid w:val="00473671"/>
    <w:rsid w:val="00A3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79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79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21D5CEB35F4AD6FECE2D80C2708110E64106533EB994BEAB5F4E3B0D7DD923011789C4AF4B4E8016939A9BBC33AF3A0EC31B92A5C1452E137824422rEvEH" TargetMode="External"/><Relationship Id="rId18" Type="http://schemas.openxmlformats.org/officeDocument/2006/relationships/hyperlink" Target="consultantplus://offline/ref=221D5CEB35F4AD6FECE2D80C2708110E64106533EB994BEAB5F4E3B0D7DD923011789C4AF4B4E8016939A9BACE3AF3A0EC31B92A5C1452E137824422rEvEH" TargetMode="External"/><Relationship Id="rId26" Type="http://schemas.openxmlformats.org/officeDocument/2006/relationships/hyperlink" Target="consultantplus://offline/ref=221D5CEB35F4AD6FECE2D80C2708110E64106533EB994BEAB5F4E3B0D7DD923011789C4AF4B4E8016939A9B9CD3AF3A0EC31B92A5C1452E137824422rEvEH" TargetMode="External"/><Relationship Id="rId39" Type="http://schemas.openxmlformats.org/officeDocument/2006/relationships/hyperlink" Target="consultantplus://offline/ref=221D5CEB35F4AD6FECE2D80C2708110E64106533EB994BEAB5F4E3B0D7DD923011789C4AF4B4E8016939A9BDCA3AF3A0EC31B92A5C1452E137824422rEvE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21D5CEB35F4AD6FECE2D80C2708110E64106533EB994BEAB5F4E3B0D7DD923011789C4AF4B4E8016939A9B9C83AF3A0EC31B92A5C1452E137824422rEvEH" TargetMode="External"/><Relationship Id="rId34" Type="http://schemas.openxmlformats.org/officeDocument/2006/relationships/hyperlink" Target="consultantplus://offline/ref=221D5CEB35F4AD6FECE2D80C2708110E64106533EB994BEAB5F4E3B0D7DD923011789C4AF4B4E8016939A9B8CE3AF3A0EC31B92A5C1452E137824422rEvEH" TargetMode="External"/><Relationship Id="rId42" Type="http://schemas.openxmlformats.org/officeDocument/2006/relationships/hyperlink" Target="consultantplus://offline/ref=221D5CEB35F4AD6FECE2D80C2708110E64106533EB994BEAB5F4E3B0D7DD923011789C4AF4B4E8016939A9BCC83AF3A0EC31B92A5C1452E137824422rEvEH" TargetMode="External"/><Relationship Id="rId47" Type="http://schemas.openxmlformats.org/officeDocument/2006/relationships/hyperlink" Target="consultantplus://offline/ref=221D5CEB35F4AD6FECE2D80C2708110E64106533EB994BEAB5F4E3B0D7DD923011789C4AF4B4E8016939A9B2C83AF3A0EC31B92A5C1452E137824422rEvEH" TargetMode="External"/><Relationship Id="rId50" Type="http://schemas.openxmlformats.org/officeDocument/2006/relationships/hyperlink" Target="consultantplus://offline/ref=221D5CEB35F4AD6FECE2D80C2708110E64106533EB994BEAB5F4E3B0D7DD923011789C4AF4B4E8016939A8BBC83AF3A0EC31B92A5C1452E137824422rEvEH" TargetMode="External"/><Relationship Id="rId7" Type="http://schemas.openxmlformats.org/officeDocument/2006/relationships/hyperlink" Target="consultantplus://offline/ref=221D5CEB35F4AD6FECE2C60131644601601A323CEC9849BDE9A1E5E7888D94654338C213B7F7FB016927ABBBCBr3v8H" TargetMode="External"/><Relationship Id="rId12" Type="http://schemas.openxmlformats.org/officeDocument/2006/relationships/hyperlink" Target="consultantplus://offline/ref=221D5CEB35F4AD6FECE2D80C2708110E64106533EB994BEAB5F4E3B0D7DD923011789C4AF4B4E8016939A9BBC23AF3A0EC31B92A5C1452E137824422rEvEH" TargetMode="External"/><Relationship Id="rId17" Type="http://schemas.openxmlformats.org/officeDocument/2006/relationships/hyperlink" Target="consultantplus://offline/ref=221D5CEB35F4AD6FECE2D80C2708110E64106533EB994BEAB5F4E3B0D7DD923011789C4AF4B4E8016939A9BAC93AF3A0EC31B92A5C1452E137824422rEvEH" TargetMode="External"/><Relationship Id="rId25" Type="http://schemas.openxmlformats.org/officeDocument/2006/relationships/hyperlink" Target="consultantplus://offline/ref=221D5CEB35F4AD6FECE2D80C2708110E64106533EB994BEAB5F4E3B0D7DD923011789C4AF4B4E8016939A9B9CC3AF3A0EC31B92A5C1452E137824422rEvEH" TargetMode="External"/><Relationship Id="rId33" Type="http://schemas.openxmlformats.org/officeDocument/2006/relationships/hyperlink" Target="consultantplus://offline/ref=221D5CEB35F4AD6FECE2D80C2708110E64106533EB994BEAB5F4E3B0D7DD923011789C4AF4B4E8016939A9B8C93AF3A0EC31B92A5C1452E137824422rEvEH" TargetMode="External"/><Relationship Id="rId38" Type="http://schemas.openxmlformats.org/officeDocument/2006/relationships/hyperlink" Target="consultantplus://offline/ref=221D5CEB35F4AD6FECE2D80C2708110E64106533EB994BEAB5F4E3B0D7DD923011789C4AF4B4E8016939A9BECC3AF3A0EC31B92A5C1452E137824422rEvEH" TargetMode="External"/><Relationship Id="rId46" Type="http://schemas.openxmlformats.org/officeDocument/2006/relationships/hyperlink" Target="consultantplus://offline/ref=221D5CEB35F4AD6FECE2D80C2708110E64106533EB994BEAB5F4E3B0D7DD923011789C4AF4B4E8016939A9B3C23AF3A0EC31B92A5C1452E137824422rEvE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21D5CEB35F4AD6FECE2D80C2708110E64106533EB9E40EFBCFDE3B0D7DD923011789C4AE6B4B00D693EB7BACA2FA5F1A9r6vDH" TargetMode="External"/><Relationship Id="rId20" Type="http://schemas.openxmlformats.org/officeDocument/2006/relationships/hyperlink" Target="consultantplus://offline/ref=221D5CEB35F4AD6FECE2D80C2708110E64106533EB994BEAB5F4E3B0D7DD923011789C4AF4B4E8016939A9BACF3AF3A0EC31B92A5C1452E137824422rEvEH" TargetMode="External"/><Relationship Id="rId29" Type="http://schemas.openxmlformats.org/officeDocument/2006/relationships/hyperlink" Target="consultantplus://offline/ref=221D5CEB35F4AD6FECE2D80C2708110E64106533EB994BEAB5F4E3B0D7DD923011789C4AF4B4E8016939A9B8CA3AF3A0EC31B92A5C1452E137824422rEvEH" TargetMode="External"/><Relationship Id="rId41" Type="http://schemas.openxmlformats.org/officeDocument/2006/relationships/hyperlink" Target="consultantplus://offline/ref=221D5CEB35F4AD6FECE2D80C2708110E64106533EB994BEAB5F4E3B0D7DD923011789C4AF4B4E8016939A9BDC23AF3A0EC31B92A5C1452E137824422rEv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21D5CEB35F4AD6FECE2C6013164460160133D37E39E49BDE9A1E5E7888D946551389A1FB7F0E4046D32FDEA8E64AAF1AF7AB52A450853E0r2v0H" TargetMode="External"/><Relationship Id="rId11" Type="http://schemas.openxmlformats.org/officeDocument/2006/relationships/hyperlink" Target="consultantplus://offline/ref=221D5CEB35F4AD6FECE2D80C2708110E64106533EB994BEAB5F4E3B0D7DD923011789C4AF4B4E8016939A9BBCD3AF3A0EC31B92A5C1452E137824422rEvEH" TargetMode="External"/><Relationship Id="rId24" Type="http://schemas.openxmlformats.org/officeDocument/2006/relationships/hyperlink" Target="consultantplus://offline/ref=221D5CEB35F4AD6FECE2D80C2708110E64106533EB994BEAB5F4E3B0D7DD923011789C4AF4B4E8016939A9B9CF3AF3A0EC31B92A5C1452E137824422rEvEH" TargetMode="External"/><Relationship Id="rId32" Type="http://schemas.openxmlformats.org/officeDocument/2006/relationships/hyperlink" Target="consultantplus://offline/ref=221D5CEB35F4AD6FECE2D80C2708110E64106533EB994BEAB5F4E3B0D7DD923011789C4AF4B4E8016939A9B8C83AF3A0EC31B92A5C1452E137824422rEvEH" TargetMode="External"/><Relationship Id="rId37" Type="http://schemas.openxmlformats.org/officeDocument/2006/relationships/hyperlink" Target="consultantplus://offline/ref=221D5CEB35F4AD6FECE2D80C2708110E64106533EB994BEAB5F4E3B0D7DD923011789C4AF4B4E8016939A9B8C33AF3A0EC31B92A5C1452E137824422rEvEH" TargetMode="External"/><Relationship Id="rId40" Type="http://schemas.openxmlformats.org/officeDocument/2006/relationships/hyperlink" Target="consultantplus://offline/ref=221D5CEB35F4AD6FECE2D80C2708110E64106533EB994BEAB5F4E3B0D7DD923011789C4AF4B4E8016939A9BDCE3AF3A0EC31B92A5C1452E137824422rEvEH" TargetMode="External"/><Relationship Id="rId45" Type="http://schemas.openxmlformats.org/officeDocument/2006/relationships/hyperlink" Target="consultantplus://offline/ref=221D5CEB35F4AD6FECE2D80C2708110E64106533EB994BEAB5F4E3B0D7DD923011789C4AF4B4E8016939A9B3CE3AF3A0EC31B92A5C1452E137824422rEvEH" TargetMode="External"/><Relationship Id="rId53" Type="http://schemas.openxmlformats.org/officeDocument/2006/relationships/theme" Target="theme/theme1.xml"/><Relationship Id="rId5" Type="http://schemas.openxmlformats.org/officeDocument/2006/relationships/hyperlink" Target="consultantplus://offline/ref=221D5CEB35F4AD6FECE2D80C2708110E64106533EB994BEAB5F4E3B0D7DD923011789C4AF4B4E8016939A9BBCF3AF3A0EC31B92A5C1452E137824422rEvEH" TargetMode="External"/><Relationship Id="rId15" Type="http://schemas.openxmlformats.org/officeDocument/2006/relationships/hyperlink" Target="consultantplus://offline/ref=221D5CEB35F4AD6FECE2D80C2708110E64106533EB9A44E3B4F3E3B0D7DD923011789C4AE6B4B00D693EB7BACA2FA5F1A9r6vDH" TargetMode="External"/><Relationship Id="rId23" Type="http://schemas.openxmlformats.org/officeDocument/2006/relationships/hyperlink" Target="consultantplus://offline/ref=221D5CEB35F4AD6FECE2D80C2708110E64106533EB994BEAB5F4E3B0D7DD923011789C4AF4B4E8016939A9B9CE3AF3A0EC31B92A5C1452E137824422rEvEH" TargetMode="External"/><Relationship Id="rId28" Type="http://schemas.openxmlformats.org/officeDocument/2006/relationships/hyperlink" Target="consultantplus://offline/ref=221D5CEB35F4AD6FECE2D80C2708110E64106533EB994BEAB5F4E3B0D7DD923011789C4AF4B4E8016939A9B9C33AF3A0EC31B92A5C1452E137824422rEvEH" TargetMode="External"/><Relationship Id="rId36" Type="http://schemas.openxmlformats.org/officeDocument/2006/relationships/hyperlink" Target="consultantplus://offline/ref=221D5CEB35F4AD6FECE2D80C2708110E64106533EB994BEAB5F4E3B0D7DD923011789C4AF4B4E8016939A9B8CC3AF3A0EC31B92A5C1452E137824422rEvEH" TargetMode="External"/><Relationship Id="rId49" Type="http://schemas.openxmlformats.org/officeDocument/2006/relationships/hyperlink" Target="consultantplus://offline/ref=221D5CEB35F4AD6FECE2D80C2708110E64106533EB994BEAB5F4E3B0D7DD923011789C4AF4B4E8016939A9B2C23AF3A0EC31B92A5C1452E137824422rEvEH" TargetMode="External"/><Relationship Id="rId10" Type="http://schemas.openxmlformats.org/officeDocument/2006/relationships/hyperlink" Target="consultantplus://offline/ref=221D5CEB35F4AD6FECE2D80C2708110E64106533EB9B4BEBB2F0E3B0D7DD923011789C4AF4B4E8016939A9B8C23AF3A0EC31B92A5C1452E137824422rEvEH" TargetMode="External"/><Relationship Id="rId19" Type="http://schemas.openxmlformats.org/officeDocument/2006/relationships/hyperlink" Target="consultantplus://offline/ref=221D5CEB35F4AD6FECE2D80C2708110E64106533EB994BEAB5F4E3B0D7DD923011789C4AF4B4E8016939A9BACE3AF3A0EC31B92A5C1452E137824422rEvEH" TargetMode="External"/><Relationship Id="rId31" Type="http://schemas.openxmlformats.org/officeDocument/2006/relationships/hyperlink" Target="consultantplus://offline/ref=221D5CEB35F4AD6FECE2D80C2708110E64106533EB994BEAB5F4E3B0D7DD923011789C4AF4B4E8016939A9B8CB3AF3A0EC31B92A5C1452E137824422rEvEH" TargetMode="External"/><Relationship Id="rId44" Type="http://schemas.openxmlformats.org/officeDocument/2006/relationships/hyperlink" Target="consultantplus://offline/ref=221D5CEB35F4AD6FECE2D80C2708110E64106533EB994BEAB5F4E3B0D7DD923011789C4AF4B4E8016939A9B3CA3AF3A0EC31B92A5C1452E137824422rEvEH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1D5CEB35F4AD6FECE2D80C2708110E64106533EB9B4BEBB2F0E3B0D7DD923011789C4AF4B4E8016939A9BAC93AF3A0EC31B92A5C1452E137824422rEvEH" TargetMode="External"/><Relationship Id="rId14" Type="http://schemas.openxmlformats.org/officeDocument/2006/relationships/hyperlink" Target="consultantplus://offline/ref=221D5CEB35F4AD6FECE2D80C2708110E64106533EB994BEAB5F4E3B0D7DD923011789C4AF4B4E8016939A9BACB3AF3A0EC31B92A5C1452E137824422rEvEH" TargetMode="External"/><Relationship Id="rId22" Type="http://schemas.openxmlformats.org/officeDocument/2006/relationships/hyperlink" Target="consultantplus://offline/ref=221D5CEB35F4AD6FECE2D80C2708110E64106533EB994BEAB5F4E3B0D7DD923011789C4AF4B4E8016939A9B9C93AF3A0EC31B92A5C1452E137824422rEvEH" TargetMode="External"/><Relationship Id="rId27" Type="http://schemas.openxmlformats.org/officeDocument/2006/relationships/hyperlink" Target="consultantplus://offline/ref=221D5CEB35F4AD6FECE2D80C2708110E64106533EB994BEAB5F4E3B0D7DD923011789C4AF4B4E8016939A9B9C23AF3A0EC31B92A5C1452E137824422rEvEH" TargetMode="External"/><Relationship Id="rId30" Type="http://schemas.openxmlformats.org/officeDocument/2006/relationships/hyperlink" Target="consultantplus://offline/ref=221D5CEB35F4AD6FECE2D80C2708110E64106533EB994BEAB5F4E3B0D7DD923011789C4AF4B4E8016939A9B8CA3AF3A0EC31B92A5C1452E137824422rEvEH" TargetMode="External"/><Relationship Id="rId35" Type="http://schemas.openxmlformats.org/officeDocument/2006/relationships/hyperlink" Target="consultantplus://offline/ref=221D5CEB35F4AD6FECE2D80C2708110E64106533EB994BEAB5F4E3B0D7DD923011789C4AF4B4E8016939A9B8CF3AF3A0EC31B92A5C1452E137824422rEvEH" TargetMode="External"/><Relationship Id="rId43" Type="http://schemas.openxmlformats.org/officeDocument/2006/relationships/hyperlink" Target="consultantplus://offline/ref=221D5CEB35F4AD6FECE2D80C2708110E64106533EB994BEAB5F4E3B0D7DD923011789C4AF4B4E8016939A9BCCC3AF3A0EC31B92A5C1452E137824422rEvEH" TargetMode="External"/><Relationship Id="rId48" Type="http://schemas.openxmlformats.org/officeDocument/2006/relationships/hyperlink" Target="consultantplus://offline/ref=221D5CEB35F4AD6FECE2D80C2708110E64106533EB994BEAB5F4E3B0D7DD923011789C4AF4B4E8016939A9B2CE3AF3A0EC31B92A5C1452E137824422rEvEH" TargetMode="External"/><Relationship Id="rId8" Type="http://schemas.openxmlformats.org/officeDocument/2006/relationships/hyperlink" Target="consultantplus://offline/ref=221D5CEB35F4AD6FECE2C60131644601611B3A3DEF9C49BDE9A1E5E7888D94654338C213B7F7FB016927ABBBCBr3v8H" TargetMode="External"/><Relationship Id="rId51" Type="http://schemas.openxmlformats.org/officeDocument/2006/relationships/hyperlink" Target="consultantplus://offline/ref=221D5CEB35F4AD6FECE2D80C2708110E64106533EB994BEAB5F4E3B0D7DD923011789C4AF4B4E8016939A8BBCC3AF3A0EC31B92A5C1452E137824422rEv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5561</Words>
  <Characters>31703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Волоцкая Юлия Викторовна</dc:creator>
  <cp:lastModifiedBy>Волоцкая Юлия Викторовна</cp:lastModifiedBy>
  <cp:revision>2</cp:revision>
  <dcterms:created xsi:type="dcterms:W3CDTF">2019-11-27T06:40:00Z</dcterms:created>
  <dcterms:modified xsi:type="dcterms:W3CDTF">2019-11-27T06:40:00Z</dcterms:modified>
</cp:coreProperties>
</file>